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Trg popa M.Mesića 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53202 PERUŠIĆ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OIB: 29305600567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UKUPNO RASHODI / IZDACI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14.123.491,40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11.521.671,40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9.753.849,40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81,58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84,66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glava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69,06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Razdjel 001 URED NAČELNIKA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REDOVNA DJELATNOST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A100007 Naknada članovima vijeća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3.A. Prihod od najma poslovnog i stambenog prostora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Razdjel 002 JEDINSTVENI UPRAVNI ODJEL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14.108.891,40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11.507.071,40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9.739.249,40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81,56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84,64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69,03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REDOVNA DJELATNOST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740.700,00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740.700,00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740.700,00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197.300,00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A100002 MATERIJALNI I FINANCIJSKI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A100004 Otplata glavnice kredita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3.A. Prihod od najma poslovnog i stambenog prostora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Izdaci za otplatu glavnice primljenih kredita i zajmova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Izdaci za otplatu glavnice primljenih kredita i zajmova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A100008 Energija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A100009 Električna energija -javna rasvjeta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A100010 Voda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A100011 Troškovi goriva-benzin, diesel, lož ulje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A100012 Literatura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A100013 Materijal i sredstva za čišćenje i održavanje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4.E. Ostale naknade po posebnim propisma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A100014 Usluge telefona , telefaxa i poštarina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A100015 Usluge promidžbe i informiranja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A100016 Ugovori o djelu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A100017 Intelektualne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A100018 Računalne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A100019 Premije osiguranja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A100020 Reprezentacija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A100021 Usluge banaka i otplata kamata po kreditima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A100022 Troškovi cvijeća i vijenaca, blagdanska dekoracija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A100023 Tuzemne članarine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A100024 Sitni inventar i auto gume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A100025 Natječaji i oglasi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A100026 Troškovi registracije prijevoznih sredstava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A100027 Troškovi službenih putovanja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A100028 Nagrade, darovi , naknade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A100029 Seminari , savjetovanja , simpoziji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A100030 Nakande za prijevoz na posao i s posla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1.350,00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1002 Izgradnja i održavanje nerazvrstanih cesta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7.117.180,70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6.867.180,70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6.802.180,70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96,49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99,05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95,57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K100001 Izgradnja nerazvrstanih cesta na području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471.000,00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46,92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70,59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33,12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5.C. Kapitalne potpore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5.K. Ministarstvo prostornog uređenja,graditeljstva i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31,58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8.A. Namjenski primici od zaduživanja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K100002 Izgradnja ceste Studenci - Sklope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8" w:name="JR_PAGE_ANCHOR_0_9"/>
            <w:bookmarkEnd w:id="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K100003 Izgradnja ceste spasa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3.646.180,70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33.180,70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33.180,70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33.180,70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3.583.000,00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3.583.000,00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3.583.000,00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1004 OBNOVA I IZGRADNJA OPĆINSKIH GROBLJA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1.056.544,56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526.544,56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49,84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5,04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K100003 Proširenje groblja u Perušiću i Kosinju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1.056.544,56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526.544,56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49,84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5,04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2,51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1.026.544,56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526.544,56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51,29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5,04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2,59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1.026.544,56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526.544,56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51,29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5,04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2,59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1.026.544,56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526.544,56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51,29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5,04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2,59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1.026.544,56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526.544,56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51,29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5,04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2,59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26.544,56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1005 OBNOVA I IZGRADNJA PARKOVA I PARKIRALIŠTA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9" w:name="JR_PAGE_ANCHOR_0_10"/>
            <w:bookmarkEnd w:id="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K100002 Uređenje parkirališta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5.C. Kapitalne potpore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1007 Izgradnja zelene tržnice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490.000,00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33,67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K100001 Izgradnja zelene tržnice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490.000,00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33,67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4.B. Komunalni doprinos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5.C. Kapitalne potpore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0" w:name="JR_PAGE_ANCHOR_0_11"/>
            <w:bookmarkEnd w:id="1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1002 ODRŽAVANJE JAVNIH POVRŠINA I PARKOVA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376.052,37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376.052,37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376.052,37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Održavanje javnih površina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147.822,73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147.822,73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147.822,73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67.733,63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22.769,93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5.G. Tekuće pomoći od izvanproračunskih fondova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57.319,17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A100007 Održavanje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18.077,68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A100008 Održavanje nerazvrstanih cesta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180.407,06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180.407,06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180.407,06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1" w:name="JR_PAGE_ANCHOR_0_12"/>
            <w:bookmarkEnd w:id="1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100.407,06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4.C. Šumski doprinos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A100009 VETERINARSKO HIGIJENIČARSKI POSLOVI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12.330,00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A100010 DERATIZACIJA DEZINSEKCIJA, DEZINFEKCIJA, DEZODORACIJA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1.990,84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A100013 Održavanje službnog odlagališta otpada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1.944,50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A100014 Blagdanska dekoracija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2" w:name="JR_PAGE_ANCHOR_0_13"/>
            <w:bookmarkEnd w:id="1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13.479,56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1004 Gospodarenje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Gospodarenje otpadom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Izgradnja kanalizacije 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K100001 Izgradnja kanalizacije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NABAVA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130.400,00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122.400,00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122.400,00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93,86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93,86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K100002 Računala i računalna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K100003 Komunikacijska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3" w:name="JR_PAGE_ANCHOR_0_14"/>
            <w:bookmarkEnd w:id="1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K100004 Ostala uredska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K100005 Nabava komunalne opreme za razdvajanje smeća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5.C. Kapitalne potpore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4" w:name="JR_PAGE_ANCHOR_0_15"/>
            <w:bookmarkEnd w:id="1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K100009 Prometna signalizacija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46,67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K100011 Opremanje stanova u Kosinjki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K100012 Ugradnja rampe za invalide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5.C. Kapitalne potpore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24.875,00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1.125,00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1002 ODRŽAVANJE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2.640.650,00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1.220.650,00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176.650,00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46,23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14,47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6,69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Investicijsko održavanje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35.900,00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35.900,00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35.900,00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5" w:name="JR_PAGE_ANCHOR_0_16"/>
            <w:bookmarkEnd w:id="1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4.E. Ostale naknade po posebnim propisma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A100002 ODRŽAVANJE GRAĐEVINA U VLASNIŠTVU I SUVLASNIŠTVU OPĆINE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118.150,00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118.150,00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118.150,00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110.150,00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6" w:name="JR_PAGE_ANCHOR_0_17"/>
            <w:bookmarkEnd w:id="1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K100001 Ostali stambeni objekti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K100007 Izgradnja aleje spomenika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67,32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8.A. Namjenski primici od zaduživanja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K100008 Rekonstrukcija turske  kule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20,45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20,45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5.L. Ministarstvo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31,03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7" w:name="JR_PAGE_ANCHOR_0_18"/>
            <w:bookmarkEnd w:id="1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K100013 Rekonstrukcija i obnova doma kulture u Perušiću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1.530.000,00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630.000,00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41,18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5.C. Kapitalne potpore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1.230.000,00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630.000,00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51,22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1.230.000,00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630.000,00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51,22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1.230.000,00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630.000,00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51,22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1.230.000,00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630.000,00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51,22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51,22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8.A. Namjenski primici od zaduživanja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K100014 Rekonstrukcija zgrade Nk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37,28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8.A. Namjenski primici od zaduživanja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8" w:name="JR_PAGE_ANCHOR_0_19"/>
            <w:bookmarkEnd w:id="1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SANACIJA DEPONIJE RAZBOJIŠTE I IZGRADNJA RECIKLAŽNOG DVORIŠTA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K100001 Sanacija odlagališta  Razboište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4.B. Komunalni doprinos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IZRADA PLANSKE DOKUMENTACIJE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275.075,00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275.075,00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275.075,00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K100002 Ostali projekti i dokumentacija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4.A. Komunalna naknada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4.B. Komunalni doprinos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9" w:name="JR_PAGE_ANCHOR_0_20"/>
            <w:bookmarkEnd w:id="1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5.H. Hrvatska elektroprivreda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K10001 Izmjene i dopune prostornih planova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180.175,00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180.175,00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180.175,00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5.K. Ministarstvo prostornog uređenja,graditeljstva i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23.425,00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K100014 Izrada projektne dokumentacije vezano za odlaganje otpada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0" w:name="JR_PAGE_ANCHOR_0_21"/>
            <w:bookmarkEnd w:id="2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4.B. Komunalni doprinos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K100015 Plan rasvjete i akcijski plan javne rasvjete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OTKUP  ZEMLJIŠTA I PROJEKTNA DOKUMENTACIJA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K100001 Otkup zemljišta i projektna dokumentacija nerazvrstanih cesta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K100007 Otkup objekata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7.A. Prihod od prodaje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1002 OSNOVNO ŠKOLSTVO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Osnovno školstvo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1" w:name="JR_PAGE_ANCHOR_0_22"/>
            <w:bookmarkEnd w:id="2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27.700,00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1003 POTREBE  OPĆINE U KULTURI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A100002 Potrebe u kulturi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1005 TURISTIČKA ZAJEDNICA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Turistička zajednica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Gorska služba spašavanja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Gorska služba spašavanja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1002 Civilna zaštita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Civilna zaštita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2" w:name="JR_PAGE_ANCHOR_0_23"/>
            <w:bookmarkEnd w:id="2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1006 Tekuće donacije vjerskim zajednicama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Tekuće donacije vjerskim zajednicama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1008 Tekuće donacije udrugama gradjana  i političkim strankama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Tekuće donacije  udrugama i pol. strankama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1010 Crveni  križ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Crveni križ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1014 Pomoć obiteljima i kućanstvima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3" w:name="JR_PAGE_ANCHOR_0_24"/>
            <w:bookmarkEnd w:id="2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Tekuće donacije gradjanima i kućanstvima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55.200,00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1015 Ostale tekuće donacije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A100002 Donacije ostalim sportskim udrugama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1016 Društvo slijepih i slabovidnih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Društvo slijepih i slabovidnih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1017 Jednokratna pomoć za rodjenje djeteta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Jednokratna pom za rodjenje djeteta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4" w:name="JR_PAGE_ANCHOR_0_25"/>
            <w:bookmarkEnd w:id="2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1018 Dječiji centar Gospić vrtić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Vrtić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1019 DVD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64.740,00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64.740,00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64.740,00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DVD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64.740,00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64.740,00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64.740,00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2.740,00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1003 SUBVENCIJA NERENTABILNIH LINIJA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Subvencija  autobusne linije Gospić -Kosinj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1004 OSTALE SUBVENCIJE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44.300,00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5" w:name="JR_PAGE_ANCHOR_0_26"/>
            <w:bookmarkEnd w:id="2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A100004 Subvencija prijevoza učenika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A100005 Subvencija poljoprivrednicima- veterinarske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A100008 Subvencija studentima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A100009 Naknada štete zbog elementarne nepogode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A100010 Subvencija Domu zdravlja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6" w:name="JR_PAGE_ANCHOR_0_27"/>
            <w:bookmarkEnd w:id="2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A100011 Ostale subvencije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5.A. Tekuće pomoći iz državnog proračuna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1006 Subvencija  kamata na kredite obrtnicima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Subvencija kamate obrtnicima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Glava 00201 Redovna djeletnost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1001 REDOVNA DJELATNOST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A100003 Troškovi  izbora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 Opće javne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 "Izvršna  i zakonodavna tijela, financijski i fiskalni poslovi, vanjski poslovi"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0111 Izvršna  i zakonodavna tijela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Glava 00205 Društvene djeletnosti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377.248,77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383.428,77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389.606,77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101,64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101,61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103,28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Proračunski korisnik 47383 JAVNA 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315.930,00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322.110,00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328.288,00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101,96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101,92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103,91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1004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315.930,00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322.110,00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328.288,00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101,96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101,92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103,91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7" w:name="JR_PAGE_ANCHOR_0_28"/>
            <w:bookmarkEnd w:id="2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Pećinski park Grabovača -Rashodi za zaposlene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157.900,00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160.125,00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162.350,00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101,41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101,39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102,82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113.400,00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46.725,00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48.950,00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44.500,00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46.725,00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48.950,00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46.725,00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48.950,00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46.725,00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48.950,00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46.725,00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48.950,00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44.625,00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46.750,00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A100005 Pećinski park-Regres,Dar za djecu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3.602,00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3.773,00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105,01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104,75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3.602,00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3.773,00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105,01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104,75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3.430,00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3.602,00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3.773,00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105,01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104,75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3.602,00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3.773,00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105,01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104,75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3.602,00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3.773,00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105,01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104,75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3.602,00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3.773,00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105,01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104,75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3.430,00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3.773,00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A100006 Pećinski park Grabovača  -službena putovanja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935,00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970,00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103,89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103,74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107,78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8" w:name="JR_PAGE_ANCHOR_0_29"/>
            <w:bookmarkEnd w:id="28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A100008 Pećinski park Grabovača -edukacija, str. usavršavanje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A100009 Pećinski park Grabovača -uredski materijal i ostali materijalni rashodi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618,00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635,00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103,00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102,75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105,83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368,00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105,14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104,62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368,00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105,14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104,62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368,00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105,14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104,62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368,00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105,14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104,62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368,00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105,14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104,62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368,00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385,00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105,14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104,62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29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9" w:name="JR_PAGE_ANCHOR_0_30"/>
            <w:bookmarkEnd w:id="29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A100010 Pećinski park Grabovača -Energija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735,00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A100011 Pećinski park-Materijal i sredstva za tekuće i investicijsko održavanje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8.800,00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102,27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102,22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104,55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5.I. Tekuće pomoći unutar općeg proračuna- 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4.400,00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A100012 Pećinski park-Usluge telefona, prijevoza i pošte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0" w:name="JR_PAGE_ANCHOR_0_31"/>
            <w:bookmarkEnd w:id="3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A100014 Pećinski park- usluge platnog prometa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A100015 pećinski park-Promocija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15.715,00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16.130,00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102,71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102,64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105,42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5.I. Tekuće pomoći unutar općeg proračuna- 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8.715,00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9.130,00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8.715,00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9.130,00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8.715,00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9.130,00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8.715,00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9.130,00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8.715,00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9.130,00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8.715,00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9.130,00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A100017 Pećinski park-gorivo za automobil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1" w:name="JR_PAGE_ANCHOR_0_32"/>
            <w:bookmarkEnd w:id="3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A100018 Pećinski park-registracija automobila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A100020 Pećinski park-zakup zemljišta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3.900,00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4.095,00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4.290,00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3.900,00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4.095,00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4.290,00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3.900,00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4.095,00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4.290,00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3.900,00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4.095,00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4.290,00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3.900,00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4.095,00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4.290,00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3.900,00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4.095,00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4.290,00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4.095,00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4.290,00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A100021 Ju pp Grabovača- Intelektualne usluge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21.210,00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22.220,00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21.210,00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22.220,00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21.210,00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22.220,00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21.210,00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22.220,00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21.210,00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22.220,00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21.210,00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22.220,00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21.210,00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22.220,00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2" w:name="JR_PAGE_ANCHOR_0_33"/>
            <w:bookmarkEnd w:id="3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A100022 Ju pp Grabovača-Računalne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A100023 Ju pp Grabovača-Premije osiguranja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1.A. Opći prihodi i primici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A100024 Ju pp Grabovača- Reprezentacija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A100026 Ju pp Grabovača-Gotovi proizvodi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3" w:name="JR_PAGE_ANCHOR_0_34"/>
            <w:bookmarkEnd w:id="3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A100027 Ju pp Grabovača- Usluge tekućeg i investicijskog održavanja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6.405,00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6.710,00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6.405,00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6.710,00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6.405,00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6.710,00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6.405,00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6.710,00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6.405,00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6.710,00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6.405,00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6.710,00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6.405,00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6.710,00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A100031 Ju pp Grabovača-Članarina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A100033 Ju pp Grabovača - sitni inventar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A100034 Ju pp Grabovača- projekti volonteri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5.I. Tekuće pomoći unutar općeg proračuna- 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50.100,00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47.700,00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47.700,00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47.700,00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4" w:name="JR_PAGE_ANCHOR_0_35"/>
            <w:bookmarkEnd w:id="3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K100001 Ju pp Grabovača-Kapitalne investicije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4.725,00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4.950,00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4.725,00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4.950,00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4.500,00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4.725,00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4.950,00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4.725,00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4.950,00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4.725,00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4.950,00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4.725,00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4.950,00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4.725,00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4.950,00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K100002 Ju pp Grabovača-Računalna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7.B. Vlastiti prihodi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2.200,00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104,76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110,00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K100003 Ju pp Grabovača-Ostala oprema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5.J. Kapitalne potpore -JU PP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47383 JAVNA USTANOVA PEĆINSKI PARK GRABOVAČA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0810 Službe rekreacije i sporta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Proračunski 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61.318,77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61.318,77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61.318,77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rgp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Program 1006 NARODNA KNJIŽNICA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61.318,77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61.318,77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61.318,77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A100001 Narodna knjižnica-rashodi  za zaposlene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5" w:name="JR_PAGE_ANCHOR_0_36"/>
            <w:bookmarkEnd w:id="3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17.738,77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17.488,77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17.488,77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17.488,77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A100002 Narodna knjižnica- uredski materijal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A100003 Narodna knjižnica- rashodi za usluge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3.880,00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A100005 Narodna knjižnica -Reprezentacija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7.C. Vlastiti prihodi-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6" w:name="JR_PAGE_ANCHOR_0_37"/>
            <w:bookmarkEnd w:id="3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A100006 Narodna knjižnica - promidžba i informiranje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1.650,00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A100007 Narodna knjižnica -Usluge telefona i telefaksa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A100008 Narodna knjižnica - Tisak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530,00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Aktivnost A100009 Narodna knjižnica -Ostali materijal za tekuće i investicijsko održavanje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800"/>
        <w:gridCol w:w="2640"/>
        <w:gridCol w:w="600"/>
        <w:gridCol w:w="2520"/>
        <w:gridCol w:w="2520"/>
        <w:gridCol w:w="3060"/>
        <w:gridCol w:w="360"/>
        <w:gridCol w:w="1400"/>
        <w:gridCol w:w="40"/>
        <w:gridCol w:w="10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7" w:name="JR_PAGE_ANCHOR_0_38"/>
            <w:bookmarkEnd w:id="3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  <w:b w:val="true"/>
              </w:rPr>
              <w:t xml:space="preserve">OPĆINA PERUŠIĆ 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Datum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06.11.2024.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Vrijeme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</w:pPr>
            <w:r>
              <w:rPr>
                <w:rFonts w:ascii="Arimo" w:hAnsi="Arimo" w:eastAsia="Arimo" w:cs="Arimo"/>
                <w:sz w:val="16"/>
              </w:rPr>
              <w:t xml:space="preserve">10:56:25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sz w:val="24"/>
                <w:b w:val="true"/>
              </w:rPr>
              <w:t xml:space="preserve">Projekcija plana proračuna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  <w:r>
              <w:rPr>
                <w:rFonts w:ascii="Arimo" w:hAnsi="Arimo" w:eastAsia="Arimo" w:cs="Arimo"/>
                <w:b w:val="true"/>
              </w:rPr>
              <w:t xml:space="preserve">POSEBNI DIO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DefaultStyle"/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GODINE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INDEKS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VRSTA RASHODA / IZDATAKA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1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2025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2026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2027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DefaultStyle"/>
                    <w:ind/>
                    <w:jc w:val="center"/>
                  </w:pPr>
                  <w:r>
                    <w:rPr>
                      <w:rFonts w:ascii="Arimo" w:hAnsi="Arimo" w:eastAsia="Arimo" w:cs="Arimo"/>
                      <w:sz w:val="16"/>
                      <w:b w:val="true"/>
                    </w:rPr>
                    <w:t xml:space="preserve">3/1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Kapitalni projekt K100001 Narodna knjižnica - knjige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35.000,00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prog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4.D. Naknada za korištenje nefinancijske imovine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Izvor 5.5. Kapitalne pomoći od ministarstva -Narodna knjižnica Općine P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izv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Korisnik 48179 NARODNA KNJIŽNICA OPĆINE PERUŠIĆ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kor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 "Rekreacija, kultura i religija"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1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2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FUNKCIJSKA KLASIFIKACIJA 0820 Službe kulture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fun3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hRule="exact" w:val="260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UvjetniStil"/>
                    <w:ind/>
                    <w:jc w:val="right"/>
                  </w:pPr>
                  <w:r>
                    <w:rPr>
                      <w:rFonts w:ascii="Arimo" w:hAnsi="Arimo" w:eastAsia="Arimo" w:cs="Arimo"/>
                      <w:sz w:val="16"/>
                    </w:rPr>
                    <w:t xml:space="preserve">100,00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9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</w:pPr>
            <w:r>
              <w:rPr>
                <w:rFonts w:ascii="Arimo" w:hAnsi="Arimo" w:eastAsia="Arimo" w:cs="Arimo"/>
                <w:sz w:val="16"/>
              </w:rPr>
              <w:t xml:space="preserve">LCW147INU (2024)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Stranica 38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right="40"/>
            </w:pPr>
            <w:r>
              <w:rPr>
                <w:rFonts w:ascii="Arimo" w:hAnsi="Arimo" w:eastAsia="Arimo" w:cs="Arimo"/>
                <w:sz w:val="16"/>
              </w:rPr>
              <w:t xml:space="preserve"> od 38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DefaultStyle"/>
              <w:ind w:left="40" w:right="40"/>
              <w:jc w:val="right"/>
            </w:pPr>
            <w:r>
              <w:rPr>
                <w:rFonts w:ascii="Arimo" w:hAnsi="Arimo" w:eastAsia="Arimo" w:cs="Arimo"/>
                <w:sz w:val="16"/>
              </w:rPr>
              <w:t xml:space="preserve">*Obrada LC* (JOSIPA)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Style"/>
    <w:pPr>
      <w:ind/>
    </w:pPr>
    <w:rPr>
      <w:rFonts w:ascii="Arimo" w:hAnsi="Arimo" w:eastAsia="Arimo" w:cs="Arimo"/>
      <w:sz w:val="1"/>
    </w:rPr>
  </w:style>
  <w:style w:type="paragraph" w:styleId="glava">
    <w:name w:val="glava"/>
    <w:qFormat/>
    <w:basedOn w:val="DefaultStyle"/>
    <w:pPr>
      <w:ind/>
    </w:pPr>
    <w:rPr>
      <w:rFonts w:ascii="Arimo" w:hAnsi="Arimo" w:eastAsia="Arimo" w:cs="Arimo"/>
      <w:color w:val="FFFFFF"/>
      <w:b w:val="true"/>
    </w:rPr>
  </w:style>
  <w:style w:type="paragraph" w:styleId="rgp1">
    <w:name w:val="rgp1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rgp2">
    <w:name w:val="rgp2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rgp3">
    <w:name w:val="rgp3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prog1">
    <w:name w:val="prog1"/>
    <w:qFormat/>
    <w:basedOn w:val="DefaultStyle"/>
    <w:pPr>
      <w:ind/>
    </w:pPr>
    <w:rPr>
      <w:rFonts w:ascii="Arimo" w:hAnsi="Arimo" w:eastAsia="Arimo" w:cs="Arimo"/>
    </w:rPr>
  </w:style>
  <w:style w:type="paragraph" w:styleId="prog2">
    <w:name w:val="prog2"/>
    <w:qFormat/>
    <w:basedOn w:val="DefaultStyle"/>
    <w:pPr>
      <w:ind/>
    </w:pPr>
    <w:rPr>
      <w:rFonts w:ascii="Arimo" w:hAnsi="Arimo" w:eastAsia="Arimo" w:cs="Arimo"/>
    </w:rPr>
  </w:style>
  <w:style w:type="paragraph" w:styleId="prog3">
    <w:name w:val="prog3"/>
    <w:qFormat/>
    <w:basedOn w:val="DefaultStyle"/>
    <w:pPr>
      <w:ind/>
    </w:pPr>
    <w:rPr>
      <w:rFonts w:ascii="Arimo" w:hAnsi="Arimo" w:eastAsia="Arimo" w:cs="Arimo"/>
    </w:rPr>
  </w:style>
  <w:style w:type="paragraph" w:styleId="odj1">
    <w:name w:val="odj1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odj2">
    <w:name w:val="odj2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odj3">
    <w:name w:val="odj3"/>
    <w:qFormat/>
    <w:basedOn w:val="DefaultStyle"/>
    <w:pPr>
      <w:ind/>
    </w:pPr>
    <w:rPr>
      <w:rFonts w:ascii="Arimo" w:hAnsi="Arimo" w:eastAsia="Arimo" w:cs="Arimo"/>
    </w:rPr>
  </w:style>
  <w:style w:type="paragraph" w:styleId="fun1">
    <w:name w:val="fun1"/>
    <w:qFormat/>
    <w:basedOn w:val="DefaultStyle"/>
    <w:pPr>
      <w:ind/>
    </w:pPr>
    <w:rPr>
      <w:rFonts w:ascii="Arimo" w:hAnsi="Arimo" w:eastAsia="Arimo" w:cs="Arimo"/>
    </w:rPr>
  </w:style>
  <w:style w:type="paragraph" w:styleId="fun2">
    <w:name w:val="fun2"/>
    <w:qFormat/>
    <w:basedOn w:val="DefaultStyle"/>
    <w:pPr>
      <w:ind/>
    </w:pPr>
    <w:rPr>
      <w:rFonts w:ascii="Arimo" w:hAnsi="Arimo" w:eastAsia="Arimo" w:cs="Arimo"/>
    </w:rPr>
  </w:style>
  <w:style w:type="paragraph" w:styleId="fun3">
    <w:name w:val="fun3"/>
    <w:qFormat/>
    <w:basedOn w:val="DefaultStyle"/>
    <w:pPr>
      <w:ind/>
    </w:pPr>
    <w:rPr>
      <w:rFonts w:ascii="Arimo" w:hAnsi="Arimo" w:eastAsia="Arimo" w:cs="Arimo"/>
    </w:rPr>
  </w:style>
  <w:style w:type="paragraph" w:styleId="izv1">
    <w:name w:val="izv1"/>
    <w:qFormat/>
    <w:basedOn w:val="DefaultStyle"/>
    <w:pPr>
      <w:ind/>
    </w:pPr>
    <w:rPr>
      <w:rFonts w:ascii="Arimo" w:hAnsi="Arimo" w:eastAsia="Arimo" w:cs="Arimo"/>
    </w:rPr>
  </w:style>
  <w:style w:type="paragraph" w:styleId="izv2">
    <w:name w:val="izv2"/>
    <w:qFormat/>
    <w:basedOn w:val="DefaultStyle"/>
    <w:pPr>
      <w:ind/>
    </w:pPr>
    <w:rPr>
      <w:rFonts w:ascii="Arimo" w:hAnsi="Arimo" w:eastAsia="Arimo" w:cs="Arimo"/>
    </w:rPr>
  </w:style>
  <w:style w:type="paragraph" w:styleId="izv3">
    <w:name w:val="izv3"/>
    <w:qFormat/>
    <w:basedOn w:val="DefaultStyle"/>
    <w:pPr>
      <w:ind/>
    </w:pPr>
    <w:rPr>
      <w:rFonts w:ascii="Arimo" w:hAnsi="Arimo" w:eastAsia="Arimo" w:cs="Arimo"/>
    </w:rPr>
  </w:style>
  <w:style w:type="paragraph" w:styleId="kor1">
    <w:name w:val="kor1"/>
    <w:qFormat/>
    <w:basedOn w:val="DefaultStyle"/>
    <w:pPr>
      <w:ind/>
    </w:pPr>
    <w:rPr>
      <w:rFonts w:ascii="Arimo" w:hAnsi="Arimo" w:eastAsia="Arimo" w:cs="Arimo"/>
    </w:rPr>
  </w:style>
  <w:style w:type="paragraph" w:styleId="DefaultStyle" w:default="1">
    <w:name w:val="DefaultStyle"/>
    <w:qFormat/>
    <w:pPr>
      <w:ind/>
    </w:pPr>
    <w:rPr>
      <w:rFonts w:ascii="Arimo" w:hAnsi="Arimo" w:eastAsia="Arimo" w:cs="Arimo"/>
      <w:color w:val="000000"/>
      <w:sz w:val="20"/>
    </w:rPr>
  </w:style>
  <w:style w:type="paragraph" w:styleId="glavaa">
    <w:name w:val="glava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rgp1a">
    <w:name w:val="rgp1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rgp2a">
    <w:name w:val="rgp2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rgp3a">
    <w:name w:val="rgp3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prog1a">
    <w:name w:val="prog1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prog2a">
    <w:name w:val="prog2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prog3a">
    <w:name w:val="prog3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izv1a">
    <w:name w:val="izv1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izv2a">
    <w:name w:val="izv2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izv3a">
    <w:name w:val="izv3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kor1a">
    <w:name w:val="kor1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odj1a">
    <w:name w:val="odj1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odj2a">
    <w:name w:val="odj2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odj3a">
    <w:name w:val="odj3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fun1a">
    <w:name w:val="fun1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fun2a">
    <w:name w:val="fun2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fun3a">
    <w:name w:val="fun3a"/>
    <w:qFormat/>
    <w:basedOn w:val="DefaultStyle"/>
    <w:pPr>
      <w:ind/>
    </w:pPr>
    <w:rPr>
      <w:rFonts w:ascii="Arimo" w:hAnsi="Arimo" w:eastAsia="Arimo" w:cs="Arimo"/>
      <w:color w:val="FFFFFF"/>
    </w:rPr>
  </w:style>
  <w:style w:type="paragraph" w:styleId="UvjetniStil">
    <w:name w:val="UvjetniStil"/>
    <w:qFormat/>
    <w:basedOn w:val="DefaultStyle"/>
    <w:pPr>
      <w:ind/>
    </w:pPr>
    <w:rPr>
      <w:rFonts w:ascii="Arimo" w:hAnsi="Arimo" w:eastAsia="Arimo" w:cs="Arimo"/>
    </w:rPr>
  </w:style>
  <w:style w:type="paragraph" w:styleId="TipHeaderStil">
    <w:name w:val="TipHeaderStil"/>
    <w:qFormat/>
    <w:basedOn w:val="DefaultStyle"/>
    <w:pPr>
      <w:ind/>
    </w:pPr>
    <w:rPr>
      <w:rFonts w:ascii="Arimo" w:hAnsi="Arimo" w:eastAsia="Arimo" w:cs="Arimo"/>
    </w:rPr>
  </w:style>
  <w:style w:type="paragraph" w:styleId="TipHeaderStil|1">
    <w:name w:val="TipHeaderStil|1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6.15.0-dd49bfb94918336b8321d5507193f0169ead4e95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